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61" w:rsidRDefault="00293961" w:rsidP="00036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noProof/>
          <w:color w:val="484848"/>
          <w:sz w:val="24"/>
          <w:szCs w:val="24"/>
          <w:lang w:eastAsia="fr-FR"/>
        </w:rPr>
        <w:drawing>
          <wp:inline distT="0" distB="0" distL="0" distR="0" wp14:anchorId="1776E239">
            <wp:extent cx="2468880" cy="118300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961" w:rsidRDefault="00293961" w:rsidP="00036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84848"/>
          <w:sz w:val="24"/>
          <w:szCs w:val="24"/>
          <w:lang w:eastAsia="fr-FR"/>
        </w:rPr>
      </w:pPr>
    </w:p>
    <w:p w:rsidR="00036DB3" w:rsidRPr="003F3A09" w:rsidRDefault="003F3A09" w:rsidP="00036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84848"/>
          <w:sz w:val="24"/>
          <w:szCs w:val="24"/>
          <w:lang w:eastAsia="fr-FR"/>
        </w:rPr>
      </w:pPr>
      <w:r w:rsidRPr="003F3A09">
        <w:rPr>
          <w:rFonts w:ascii="Verdana" w:eastAsia="Times New Roman" w:hAnsi="Verdana" w:cs="Times New Roman"/>
          <w:b/>
          <w:color w:val="484848"/>
          <w:sz w:val="24"/>
          <w:szCs w:val="24"/>
          <w:lang w:eastAsia="fr-FR"/>
        </w:rPr>
        <w:t xml:space="preserve">REGLEMENT SPECIFIQUE AUX </w:t>
      </w:r>
      <w:r>
        <w:rPr>
          <w:rFonts w:ascii="Verdana" w:eastAsia="Times New Roman" w:hAnsi="Verdana" w:cs="Times New Roman"/>
          <w:b/>
          <w:color w:val="484848"/>
          <w:sz w:val="24"/>
          <w:szCs w:val="24"/>
          <w:lang w:eastAsia="fr-FR"/>
        </w:rPr>
        <w:t>GROUPES</w:t>
      </w:r>
    </w:p>
    <w:p w:rsidR="007155B9" w:rsidRPr="00036DB3" w:rsidRDefault="00036DB3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Le responsable du groupe doit :</w:t>
      </w:r>
    </w:p>
    <w:p w:rsidR="007155B9" w:rsidRDefault="007155B9" w:rsidP="00036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Lire et connaitre le règlement intérieur de la Base de Loisir affiché à l’entrée de la Base de Loisirs</w:t>
      </w:r>
    </w:p>
    <w:p w:rsidR="00036DB3" w:rsidRPr="00036DB3" w:rsidRDefault="00036DB3" w:rsidP="00036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signaler la présence de son groupe au responsable de la sécurité de la baignade ;</w:t>
      </w:r>
    </w:p>
    <w:p w:rsidR="00036DB3" w:rsidRPr="00036DB3" w:rsidRDefault="00036DB3" w:rsidP="00036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se conformer aux prescriptions de ce responsable et aux consignes et signaux de sécurité ;</w:t>
      </w:r>
    </w:p>
    <w:p w:rsidR="00036DB3" w:rsidRDefault="00036DB3" w:rsidP="00036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prévenir le responsable de la sécurité ou de l'organisation des sauvetages et des secours en cas d'accident.</w:t>
      </w:r>
    </w:p>
    <w:p w:rsidR="00D11FFF" w:rsidRPr="00D11FFF" w:rsidRDefault="00D11FFF" w:rsidP="00D11FFF">
      <w:pPr>
        <w:pStyle w:val="Paragraphedeliste"/>
        <w:numPr>
          <w:ilvl w:val="0"/>
          <w:numId w:val="1"/>
        </w:numP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D11FFF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S’assurer de la présence effective des animateurs dans l’eau lorsque c’est obligatoire (mineurs de -6 ans)</w:t>
      </w:r>
    </w:p>
    <w:p w:rsidR="00036DB3" w:rsidRPr="00036DB3" w:rsidRDefault="00036DB3" w:rsidP="00036D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84848"/>
          <w:sz w:val="27"/>
          <w:szCs w:val="27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7"/>
          <w:szCs w:val="27"/>
          <w:lang w:eastAsia="fr-FR"/>
        </w:rPr>
        <w:t>Taux d'encadrement</w:t>
      </w:r>
    </w:p>
    <w:p w:rsidR="00036DB3" w:rsidRPr="00036DB3" w:rsidRDefault="00036DB3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Outre la présence de </w:t>
      </w:r>
      <w:r w:rsidRPr="00036DB3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l'encadrant (BNSSA ou diplôme conférant le titre de MNS)</w:t>
      </w: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, est requise la présence d'un </w:t>
      </w:r>
      <w:r w:rsidRPr="00036DB3">
        <w:rPr>
          <w:rFonts w:ascii="Verdana" w:eastAsia="Times New Roman" w:hAnsi="Verdana" w:cs="Times New Roman"/>
          <w:color w:val="FF7E00"/>
          <w:sz w:val="24"/>
          <w:szCs w:val="24"/>
          <w:lang w:eastAsia="fr-FR"/>
        </w:rPr>
        <w:t>animateur</w:t>
      </w: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 membre de l'équipe pédagogique permanente de l'accueil :</w:t>
      </w:r>
    </w:p>
    <w:p w:rsidR="00293961" w:rsidRDefault="00036DB3" w:rsidP="002939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dans l'eau, pour </w:t>
      </w:r>
      <w:r w:rsidRPr="00036DB3">
        <w:rPr>
          <w:rFonts w:ascii="Verdana" w:eastAsia="Times New Roman" w:hAnsi="Verdana" w:cs="Times New Roman"/>
          <w:color w:val="008000"/>
          <w:sz w:val="24"/>
          <w:szCs w:val="24"/>
          <w:lang w:eastAsia="fr-FR"/>
        </w:rPr>
        <w:t>cinq mineurs</w:t>
      </w: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 si le</w:t>
      </w:r>
      <w:r w:rsidR="00293961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 enfants ont moins de six ans</w:t>
      </w:r>
    </w:p>
    <w:p w:rsidR="00036DB3" w:rsidRPr="00293961" w:rsidRDefault="00036DB3" w:rsidP="002939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pour </w:t>
      </w:r>
      <w:r w:rsidRPr="00036DB3">
        <w:rPr>
          <w:rFonts w:ascii="Verdana" w:eastAsia="Times New Roman" w:hAnsi="Verdana" w:cs="Times New Roman"/>
          <w:color w:val="008000"/>
          <w:sz w:val="24"/>
          <w:szCs w:val="24"/>
          <w:lang w:eastAsia="fr-FR"/>
        </w:rPr>
        <w:t>huit mineurs</w:t>
      </w: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 si les enfants ont six ans et plus.</w:t>
      </w:r>
    </w:p>
    <w:p w:rsidR="00036DB3" w:rsidRDefault="00B26EF8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noProof/>
          <w:color w:val="484848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2FA100CC" wp14:editId="4EA84D01">
            <wp:simplePos x="0" y="0"/>
            <wp:positionH relativeFrom="page">
              <wp:posOffset>1913255</wp:posOffset>
            </wp:positionH>
            <wp:positionV relativeFrom="paragraph">
              <wp:posOffset>808990</wp:posOffset>
            </wp:positionV>
            <wp:extent cx="3848100" cy="2465705"/>
            <wp:effectExtent l="0" t="0" r="0" b="0"/>
            <wp:wrapThrough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hrough>
            <wp:docPr id="2" name="Image 2" descr="https://www.nageur-sauveteur.com/media/reglementation/accueil-collectif-encadrement-amen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ageur-sauveteur.com/media/reglementation/accueil-collectif-encadrement-amen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Le personnel d’encadrement assure la responsabilité ainsi que la surveillance de son groupe et veillera au respect des consignes de sécurité propres à la Base de Loisirs.</w:t>
      </w:r>
      <w:r w:rsidR="003F3A0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Il devra avoir en sa possession la fiche sanitaire de chaque enfant ainsi que la trousse de premier secours de la structure.</w:t>
      </w: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m</w:t>
      </w:r>
      <w:proofErr w:type="gramEnd"/>
    </w:p>
    <w:p w:rsidR="00036DB3" w:rsidRDefault="00036DB3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D11FFF">
        <w:rPr>
          <w:rFonts w:ascii="Verdana" w:eastAsia="Times New Roman" w:hAnsi="Verdana" w:cs="Times New Roman"/>
          <w:i/>
          <w:color w:val="484848"/>
          <w:sz w:val="24"/>
          <w:szCs w:val="24"/>
          <w:lang w:eastAsia="fr-FR"/>
        </w:rPr>
        <w:lastRenderedPageBreak/>
        <w:t>NB : la surveillance des enfants qui ne se baignent pas est obligatoire</w:t>
      </w: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:rsidR="00036DB3" w:rsidRDefault="00036DB3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Si le groupe est composé de mineurs, le personnel d’encadrement a l’obligation , préalablement à la journée passée sur la base de trier les enfants en deux groupes distincts de nageurs et non nageurs en leur fai</w:t>
      </w:r>
      <w:r w:rsidR="00D11FFF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sant passer un test d’aisance aquatique et d’en établir une liste à remettre impérativement au surveillant de baignade.</w:t>
      </w:r>
      <w:r w:rsidR="003F3A0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Celui-ci leur remettra un bracelet de couleur à chaque enfant, correspondant à sa catégorie.</w:t>
      </w:r>
    </w:p>
    <w:p w:rsidR="00292B73" w:rsidRPr="00292B73" w:rsidRDefault="00292B73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</w:pPr>
      <w:r w:rsidRPr="00292B73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Votre départ devra obligatoirement être signalé au</w:t>
      </w:r>
      <w:r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(x)</w:t>
      </w:r>
      <w:r w:rsidRPr="00292B73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 xml:space="preserve"> surveillant</w:t>
      </w:r>
      <w:r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(s)</w:t>
      </w:r>
      <w:r w:rsidRPr="00292B73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 xml:space="preserve"> de baignade ainsi qu’au personnel d’accueil.</w:t>
      </w:r>
    </w:p>
    <w:p w:rsidR="00293961" w:rsidRDefault="00293961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Date :</w:t>
      </w:r>
    </w:p>
    <w:p w:rsidR="003F3A09" w:rsidRDefault="00293961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Signature du responsable du Groupe</w:t>
      </w:r>
    </w:p>
    <w:p w:rsidR="003F3A09" w:rsidRDefault="003F3A0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:rsidR="00036DB3" w:rsidRDefault="00036DB3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:rsidR="00036DB3" w:rsidRPr="00036DB3" w:rsidRDefault="00036DB3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:rsidR="00036DB3" w:rsidRDefault="00036DB3" w:rsidP="00036DB3"/>
    <w:sectPr w:rsidR="00036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FD" w:rsidRDefault="00D461FD" w:rsidP="00D461FD">
      <w:pPr>
        <w:spacing w:after="0" w:line="240" w:lineRule="auto"/>
      </w:pPr>
      <w:r>
        <w:separator/>
      </w:r>
    </w:p>
  </w:endnote>
  <w:endnote w:type="continuationSeparator" w:id="0">
    <w:p w:rsidR="00D461FD" w:rsidRDefault="00D461FD" w:rsidP="00D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2E" w:rsidRDefault="00581F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2E" w:rsidRDefault="00581F2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2E" w:rsidRDefault="00581F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FD" w:rsidRDefault="00D461FD" w:rsidP="00D461FD">
      <w:pPr>
        <w:spacing w:after="0" w:line="240" w:lineRule="auto"/>
      </w:pPr>
      <w:r>
        <w:separator/>
      </w:r>
    </w:p>
  </w:footnote>
  <w:footnote w:type="continuationSeparator" w:id="0">
    <w:p w:rsidR="00D461FD" w:rsidRDefault="00D461FD" w:rsidP="00D4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2E" w:rsidRDefault="00581F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59" w:rsidRDefault="00570559">
    <w:pPr>
      <w:pStyle w:val="En-tte"/>
    </w:pPr>
    <w:r>
      <w:t>Ordinateur</w:t>
    </w:r>
    <w:r w:rsidRPr="00D461FD">
      <w:t>\</w:t>
    </w:r>
    <w:r>
      <w:t>Tourisme(</w:t>
    </w:r>
    <w:r w:rsidRPr="00581F2E">
      <w:t>\\</w:t>
    </w:r>
    <w:proofErr w:type="spellStart"/>
    <w:r w:rsidRPr="00581F2E">
      <w:t>srvad</w:t>
    </w:r>
    <w:proofErr w:type="spellEnd"/>
    <w:r w:rsidRPr="00581F2E">
      <w:t>)(Y:)</w:t>
    </w:r>
    <w:r>
      <w:t xml:space="preserve"> Base de Loisirs </w:t>
    </w:r>
    <w:r w:rsidRPr="00D461FD">
      <w:t>\</w:t>
    </w:r>
    <w:r>
      <w:t xml:space="preserve"> Groupe</w:t>
    </w:r>
    <w:bookmarkStart w:id="0" w:name="_GoBack"/>
    <w:bookmarkEnd w:id="0"/>
  </w:p>
  <w:p w:rsidR="00570559" w:rsidRDefault="0057055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2E" w:rsidRDefault="00581F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A32"/>
    <w:multiLevelType w:val="hybridMultilevel"/>
    <w:tmpl w:val="5FDCE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5BF7"/>
    <w:multiLevelType w:val="multilevel"/>
    <w:tmpl w:val="AF2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959E3"/>
    <w:multiLevelType w:val="multilevel"/>
    <w:tmpl w:val="53B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B3"/>
    <w:rsid w:val="00036DB3"/>
    <w:rsid w:val="00292B73"/>
    <w:rsid w:val="00293961"/>
    <w:rsid w:val="003F3A09"/>
    <w:rsid w:val="00422D2C"/>
    <w:rsid w:val="00570559"/>
    <w:rsid w:val="00581F2E"/>
    <w:rsid w:val="007155B9"/>
    <w:rsid w:val="00B26EF8"/>
    <w:rsid w:val="00D11FFF"/>
    <w:rsid w:val="00D4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36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36D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036DB3"/>
  </w:style>
  <w:style w:type="paragraph" w:customStyle="1" w:styleId="alert">
    <w:name w:val="alert"/>
    <w:basedOn w:val="Normal"/>
    <w:rsid w:val="0003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D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1FD"/>
  </w:style>
  <w:style w:type="paragraph" w:styleId="Pieddepage">
    <w:name w:val="footer"/>
    <w:basedOn w:val="Normal"/>
    <w:link w:val="PieddepageCar"/>
    <w:uiPriority w:val="99"/>
    <w:unhideWhenUsed/>
    <w:rsid w:val="00D4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FD"/>
  </w:style>
  <w:style w:type="character" w:styleId="Lienhypertexte">
    <w:name w:val="Hyperlink"/>
    <w:basedOn w:val="Policepardfaut"/>
    <w:uiPriority w:val="99"/>
    <w:unhideWhenUsed/>
    <w:rsid w:val="00D46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36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36D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036DB3"/>
  </w:style>
  <w:style w:type="paragraph" w:customStyle="1" w:styleId="alert">
    <w:name w:val="alert"/>
    <w:basedOn w:val="Normal"/>
    <w:rsid w:val="0003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D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1FD"/>
  </w:style>
  <w:style w:type="paragraph" w:styleId="Pieddepage">
    <w:name w:val="footer"/>
    <w:basedOn w:val="Normal"/>
    <w:link w:val="PieddepageCar"/>
    <w:uiPriority w:val="99"/>
    <w:unhideWhenUsed/>
    <w:rsid w:val="00D4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FD"/>
  </w:style>
  <w:style w:type="character" w:styleId="Lienhypertexte">
    <w:name w:val="Hyperlink"/>
    <w:basedOn w:val="Policepardfaut"/>
    <w:uiPriority w:val="99"/>
    <w:unhideWhenUsed/>
    <w:rsid w:val="00D46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ROSSI</dc:creator>
  <cp:lastModifiedBy>Joanna ROSSI</cp:lastModifiedBy>
  <cp:revision>6</cp:revision>
  <cp:lastPrinted>2018-12-13T12:27:00Z</cp:lastPrinted>
  <dcterms:created xsi:type="dcterms:W3CDTF">2018-12-13T09:47:00Z</dcterms:created>
  <dcterms:modified xsi:type="dcterms:W3CDTF">2018-12-13T13:12:00Z</dcterms:modified>
</cp:coreProperties>
</file>